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AED9" w14:textId="77777777" w:rsidR="009F47D3"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7CE28FE2" w14:textId="77777777" w:rsidR="009F47D3"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C5371">
        <w:rPr>
          <w:rFonts w:ascii="Times New Roman" w:eastAsia="Times New Roman" w:hAnsi="Times New Roman" w:cs="Times New Roman"/>
          <w:b/>
          <w:bCs/>
          <w:sz w:val="24"/>
          <w:szCs w:val="24"/>
          <w:lang w:val="lt-LT"/>
        </w:rPr>
        <w:t>PRIE SKUODO RAJONO SAVIVALDYBĖS TARYBOS SPRENDIMO PROJEKTO</w:t>
      </w:r>
    </w:p>
    <w:p w14:paraId="02A700E7" w14:textId="715B4405" w:rsidR="00CA08F5" w:rsidRPr="00CA08F5" w:rsidRDefault="00CA08F5" w:rsidP="00CA08F5">
      <w:pPr>
        <w:tabs>
          <w:tab w:val="left" w:pos="6379"/>
        </w:tabs>
        <w:spacing w:after="0" w:line="240" w:lineRule="auto"/>
        <w:jc w:val="center"/>
        <w:rPr>
          <w:rFonts w:ascii="Times New Roman" w:eastAsia="Times New Roman" w:hAnsi="Times New Roman" w:cs="Times New Roman"/>
          <w:b/>
          <w:color w:val="00000A"/>
          <w:sz w:val="24"/>
          <w:szCs w:val="24"/>
          <w:lang w:val="lt-LT"/>
        </w:rPr>
      </w:pPr>
      <w:r w:rsidRPr="00CA08F5">
        <w:rPr>
          <w:rFonts w:ascii="Times New Roman" w:eastAsia="Times New Roman" w:hAnsi="Times New Roman" w:cs="Times New Roman"/>
          <w:b/>
          <w:color w:val="00000A"/>
          <w:sz w:val="24"/>
          <w:szCs w:val="24"/>
          <w:lang w:val="lt-LT"/>
        </w:rPr>
        <w:t xml:space="preserve">DĖL SKUODO RAJONO SAVIALDYBĖS TARYBOS 2022 M. </w:t>
      </w:r>
      <w:r w:rsidR="0063787E">
        <w:rPr>
          <w:rFonts w:ascii="Times New Roman" w:eastAsia="Times New Roman" w:hAnsi="Times New Roman" w:cs="Times New Roman"/>
          <w:b/>
          <w:color w:val="00000A"/>
          <w:sz w:val="24"/>
          <w:szCs w:val="24"/>
          <w:lang w:val="lt-LT"/>
        </w:rPr>
        <w:t>KOVO</w:t>
      </w:r>
      <w:r w:rsidRPr="00CA08F5">
        <w:rPr>
          <w:rFonts w:ascii="Times New Roman" w:eastAsia="Times New Roman" w:hAnsi="Times New Roman" w:cs="Times New Roman"/>
          <w:b/>
          <w:color w:val="00000A"/>
          <w:sz w:val="24"/>
          <w:szCs w:val="24"/>
          <w:lang w:val="lt-LT"/>
        </w:rPr>
        <w:t xml:space="preserve"> 24 D. SPRENDIMO NR. T9-65 „DĖL SKUODO RAJONO</w:t>
      </w:r>
      <w:r w:rsidRPr="00CA08F5">
        <w:rPr>
          <w:rFonts w:ascii="Times New Roman" w:eastAsia="Times New Roman" w:hAnsi="Times New Roman" w:cs="Times New Roman"/>
          <w:b/>
          <w:bCs/>
          <w:color w:val="00000A"/>
          <w:sz w:val="24"/>
          <w:szCs w:val="24"/>
          <w:lang w:val="lt-LT"/>
        </w:rPr>
        <w:t xml:space="preserve"> SAVIVALDYBĖS ŽELDYNŲ IR ŽELDINIŲ APSAUGOS, PRIEŽIŪROS IR TVARKYMO KOMISIJOS SUDARYMO IR JOS NUOSTATŲ PATVIRTINIMO“ PAKEITIMO</w:t>
      </w:r>
    </w:p>
    <w:p w14:paraId="49A9E36F" w14:textId="77777777" w:rsidR="00152687" w:rsidRDefault="00152687" w:rsidP="006D0EEC">
      <w:pPr>
        <w:spacing w:after="0" w:line="240" w:lineRule="auto"/>
        <w:jc w:val="center"/>
        <w:rPr>
          <w:rFonts w:ascii="Times New Roman" w:eastAsia="Times New Roman" w:hAnsi="Times New Roman" w:cs="Times New Roman"/>
          <w:bCs/>
          <w:sz w:val="24"/>
          <w:szCs w:val="24"/>
          <w:lang w:val="lt-LT" w:eastAsia="ja-JP"/>
        </w:rPr>
      </w:pPr>
    </w:p>
    <w:p w14:paraId="4616CE30" w14:textId="7F22F0B6"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B2646C">
        <w:rPr>
          <w:rFonts w:ascii="Times New Roman" w:eastAsia="Times New Roman" w:hAnsi="Times New Roman" w:cs="Times New Roman"/>
          <w:bCs/>
          <w:sz w:val="24"/>
          <w:szCs w:val="24"/>
          <w:lang w:val="lt-LT" w:eastAsia="ja-JP"/>
        </w:rPr>
        <w:t>4</w:t>
      </w:r>
      <w:r w:rsidR="00984B26">
        <w:rPr>
          <w:rFonts w:ascii="Times New Roman" w:eastAsia="Times New Roman" w:hAnsi="Times New Roman" w:cs="Times New Roman"/>
          <w:bCs/>
          <w:sz w:val="24"/>
          <w:szCs w:val="24"/>
          <w:lang w:val="lt-LT" w:eastAsia="ja-JP"/>
        </w:rPr>
        <w:t xml:space="preserve"> m. </w:t>
      </w:r>
      <w:r w:rsidR="00B2646C">
        <w:rPr>
          <w:rFonts w:ascii="Times New Roman" w:eastAsia="Times New Roman" w:hAnsi="Times New Roman" w:cs="Times New Roman"/>
          <w:bCs/>
          <w:sz w:val="24"/>
          <w:szCs w:val="24"/>
          <w:lang w:val="lt-LT" w:eastAsia="ja-JP"/>
        </w:rPr>
        <w:t>kovo</w:t>
      </w:r>
      <w:r w:rsidR="008D2EF7">
        <w:rPr>
          <w:rFonts w:ascii="Times New Roman" w:eastAsia="Times New Roman" w:hAnsi="Times New Roman" w:cs="Times New Roman"/>
          <w:bCs/>
          <w:sz w:val="24"/>
          <w:szCs w:val="24"/>
          <w:lang w:val="lt-LT" w:eastAsia="ja-JP"/>
        </w:rPr>
        <w:t xml:space="preserve"> </w:t>
      </w:r>
      <w:r w:rsidR="00711EB6">
        <w:rPr>
          <w:rFonts w:ascii="Times New Roman" w:eastAsia="Times New Roman" w:hAnsi="Times New Roman" w:cs="Times New Roman"/>
          <w:bCs/>
          <w:sz w:val="24"/>
          <w:szCs w:val="24"/>
          <w:lang w:val="lt-LT" w:eastAsia="ja-JP"/>
        </w:rPr>
        <w:t>19</w:t>
      </w:r>
      <w:r w:rsidR="008D2EF7">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711EB6">
        <w:rPr>
          <w:rFonts w:ascii="Times New Roman" w:eastAsia="Times New Roman" w:hAnsi="Times New Roman" w:cs="Times New Roman"/>
          <w:bCs/>
          <w:sz w:val="24"/>
          <w:szCs w:val="24"/>
          <w:lang w:val="lt-LT" w:eastAsia="ja-JP"/>
        </w:rPr>
        <w:t>Nr. T10-53</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DF11453" w14:textId="66B8CB59" w:rsidR="000B3D5C" w:rsidRPr="000B3D5C" w:rsidRDefault="006D0EEC" w:rsidP="000B3D5C">
      <w:pPr>
        <w:pStyle w:val="Sraopastraipa"/>
        <w:numPr>
          <w:ilvl w:val="0"/>
          <w:numId w:val="2"/>
        </w:numPr>
        <w:spacing w:after="0" w:line="240" w:lineRule="auto"/>
        <w:jc w:val="both"/>
        <w:rPr>
          <w:rFonts w:ascii="Times New Roman" w:eastAsia="Times New Roman" w:hAnsi="Times New Roman" w:cs="Times New Roman"/>
          <w:b/>
          <w:sz w:val="24"/>
          <w:szCs w:val="24"/>
        </w:rPr>
      </w:pPr>
      <w:r w:rsidRPr="000B3D5C">
        <w:rPr>
          <w:rFonts w:ascii="Times New Roman" w:eastAsia="Times New Roman" w:hAnsi="Times New Roman" w:cs="Times New Roman"/>
          <w:b/>
          <w:sz w:val="24"/>
          <w:szCs w:val="24"/>
        </w:rPr>
        <w:t xml:space="preserve">Parengto sprendimo projekto tikslas ir uždaviniai. </w:t>
      </w:r>
    </w:p>
    <w:p w14:paraId="2C8FF55D" w14:textId="4CE08E94" w:rsidR="00E42FB4" w:rsidRPr="00083345" w:rsidRDefault="009D2DEA" w:rsidP="006542C3">
      <w:pPr>
        <w:spacing w:after="0" w:line="240" w:lineRule="auto"/>
        <w:ind w:firstLine="1276"/>
        <w:contextualSpacing/>
        <w:jc w:val="both"/>
        <w:rPr>
          <w:rFonts w:ascii="Times New Roman" w:hAnsi="Times New Roman" w:cs="Times New Roman"/>
          <w:sz w:val="24"/>
          <w:szCs w:val="24"/>
          <w:lang w:val="lt-LT" w:eastAsia="lt-LT"/>
        </w:rPr>
      </w:pPr>
      <w:r w:rsidRPr="00083345">
        <w:rPr>
          <w:rFonts w:ascii="Times New Roman" w:eastAsia="Times New Roman" w:hAnsi="Times New Roman" w:cs="Times New Roman"/>
          <w:sz w:val="24"/>
          <w:szCs w:val="24"/>
          <w:lang w:val="lt-LT"/>
        </w:rPr>
        <w:t>Lietuvos Respublikos želdynų įstatym</w:t>
      </w:r>
      <w:r w:rsidR="00FC21F0" w:rsidRPr="00083345">
        <w:rPr>
          <w:rFonts w:ascii="Times New Roman" w:eastAsia="Times New Roman" w:hAnsi="Times New Roman" w:cs="Times New Roman"/>
          <w:sz w:val="24"/>
          <w:szCs w:val="24"/>
          <w:lang w:val="lt-LT"/>
        </w:rPr>
        <w:t>o</w:t>
      </w:r>
      <w:r w:rsidR="00FC21F0" w:rsidRPr="00083345">
        <w:rPr>
          <w:sz w:val="24"/>
          <w:szCs w:val="24"/>
          <w:lang w:val="lt-LT"/>
        </w:rPr>
        <w:t xml:space="preserve"> </w:t>
      </w:r>
      <w:r w:rsidR="00FC21F0" w:rsidRPr="00083345">
        <w:rPr>
          <w:rFonts w:ascii="Times New Roman" w:hAnsi="Times New Roman" w:cs="Times New Roman"/>
          <w:sz w:val="24"/>
          <w:szCs w:val="24"/>
          <w:lang w:val="lt-LT"/>
        </w:rPr>
        <w:t>25 straipsnio 3 dalyje nurodyta, kad Ž</w:t>
      </w:r>
      <w:r w:rsidR="00FC21F0" w:rsidRPr="00083345">
        <w:rPr>
          <w:rFonts w:ascii="Times New Roman" w:hAnsi="Times New Roman" w:cs="Times New Roman"/>
          <w:sz w:val="24"/>
          <w:szCs w:val="24"/>
          <w:lang w:val="lt-LT" w:eastAsia="lt-LT"/>
        </w:rPr>
        <w:t xml:space="preserve">eldynų ir želdinių apsaugos, priežiūros ir tvarkymo </w:t>
      </w:r>
      <w:r w:rsidR="00FC21F0" w:rsidRPr="00083345">
        <w:rPr>
          <w:rFonts w:ascii="Times New Roman" w:hAnsi="Times New Roman" w:cs="Times New Roman"/>
          <w:bCs/>
          <w:sz w:val="24"/>
          <w:szCs w:val="24"/>
          <w:lang w:val="lt-LT" w:eastAsia="lt-LT"/>
        </w:rPr>
        <w:t>komisijos nariams už darbo laiką atliekant komisijos nario pareigas mokamas atlygis, numatytas Lietuvos Respublikos valstybės ir savivaldybių įstaigų darbuotojų darbo apmokėjimo ir komisijų narių atlygio už darbą įstatyme</w:t>
      </w:r>
      <w:r w:rsidR="00FC21F0" w:rsidRPr="00083345">
        <w:rPr>
          <w:rFonts w:ascii="Times New Roman" w:hAnsi="Times New Roman" w:cs="Times New Roman"/>
          <w:sz w:val="24"/>
          <w:szCs w:val="24"/>
          <w:lang w:val="lt-LT" w:eastAsia="lt-LT"/>
        </w:rPr>
        <w:t>.</w:t>
      </w:r>
    </w:p>
    <w:p w14:paraId="6B0BE3E8" w14:textId="72883887" w:rsidR="00040A07" w:rsidRPr="00083345" w:rsidRDefault="00FC21F0" w:rsidP="004C5F1A">
      <w:pPr>
        <w:spacing w:after="0" w:line="240" w:lineRule="auto"/>
        <w:ind w:firstLine="1276"/>
        <w:contextualSpacing/>
        <w:jc w:val="both"/>
        <w:rPr>
          <w:rFonts w:ascii="Times New Roman" w:hAnsi="Times New Roman" w:cs="Times New Roman"/>
          <w:bCs/>
          <w:sz w:val="24"/>
          <w:szCs w:val="24"/>
          <w:lang w:val="lt-LT"/>
        </w:rPr>
      </w:pPr>
      <w:r w:rsidRPr="00083345">
        <w:rPr>
          <w:rFonts w:ascii="Times New Roman" w:hAnsi="Times New Roman" w:cs="Times New Roman"/>
          <w:sz w:val="24"/>
          <w:szCs w:val="24"/>
          <w:lang w:val="lt-LT" w:eastAsia="lt-LT"/>
        </w:rPr>
        <w:t>L</w:t>
      </w:r>
      <w:r w:rsidRPr="00083345">
        <w:rPr>
          <w:rFonts w:ascii="Times New Roman" w:hAnsi="Times New Roman" w:cs="Times New Roman"/>
          <w:bCs/>
          <w:sz w:val="24"/>
          <w:szCs w:val="24"/>
          <w:lang w:val="lt-LT" w:eastAsia="lt-LT"/>
        </w:rPr>
        <w:t xml:space="preserve">ietuvos Respublikos Vyriausybė 2017 m. balandžio 5 d. nutarimo Nr. 253 „Dėl Lietuvos Respublikos valstybės ir savivaldybių įstaigų darbuotojų darbo apmokėjimo ir komisijų narių atlygio už darbą įstatymo įgyvendinimo“ 2.8 papunkčiu įgaliojo </w:t>
      </w:r>
      <w:r w:rsidRPr="00083345">
        <w:rPr>
          <w:rFonts w:ascii="Times New Roman" w:hAnsi="Times New Roman" w:cs="Times New Roman"/>
          <w:color w:val="000000"/>
          <w:sz w:val="24"/>
          <w:szCs w:val="24"/>
          <w:lang w:val="lt-LT"/>
        </w:rPr>
        <w:t xml:space="preserve">Lietuvos Respublikos aplinkos ministeriją nustatyti </w:t>
      </w:r>
      <w:r w:rsidRPr="00083345">
        <w:rPr>
          <w:rFonts w:ascii="Times New Roman" w:hAnsi="Times New Roman" w:cs="Times New Roman"/>
          <w:color w:val="000000"/>
          <w:sz w:val="24"/>
          <w:szCs w:val="24"/>
          <w:shd w:val="clear" w:color="auto" w:fill="FFFFFF"/>
          <w:lang w:val="lt-LT"/>
        </w:rPr>
        <w:t>Želdynų ir želdinių apsaugos, priežiūros ir tvarkymo komisijos narių</w:t>
      </w:r>
      <w:r w:rsidRPr="00083345">
        <w:rPr>
          <w:rFonts w:ascii="Times New Roman" w:hAnsi="Times New Roman" w:cs="Times New Roman"/>
          <w:color w:val="000000"/>
          <w:sz w:val="24"/>
          <w:szCs w:val="24"/>
          <w:lang w:val="lt-LT"/>
        </w:rPr>
        <w:t xml:space="preserve"> atlygio dydį ir mokėjimo tvarką</w:t>
      </w:r>
      <w:r w:rsidR="004C5F1A" w:rsidRPr="00083345">
        <w:rPr>
          <w:rFonts w:ascii="Times New Roman" w:hAnsi="Times New Roman" w:cs="Times New Roman"/>
          <w:color w:val="000000"/>
          <w:sz w:val="24"/>
          <w:szCs w:val="24"/>
          <w:lang w:val="lt-LT"/>
        </w:rPr>
        <w:t xml:space="preserve">, tačiau </w:t>
      </w:r>
      <w:r w:rsidRPr="00083345">
        <w:rPr>
          <w:rFonts w:ascii="Times New Roman" w:hAnsi="Times New Roman" w:cs="Times New Roman"/>
          <w:color w:val="000000"/>
          <w:sz w:val="24"/>
          <w:szCs w:val="24"/>
          <w:shd w:val="clear" w:color="auto" w:fill="FFFFFF"/>
          <w:lang w:val="lt-LT"/>
        </w:rPr>
        <w:t>Želdynų ir želdinių apsaugos, priežiūros ir tvarkymo komisijos narių</w:t>
      </w:r>
      <w:r w:rsidRPr="00083345">
        <w:rPr>
          <w:rFonts w:ascii="Times New Roman" w:hAnsi="Times New Roman" w:cs="Times New Roman"/>
          <w:color w:val="000000"/>
          <w:sz w:val="24"/>
          <w:szCs w:val="24"/>
          <w:lang w:val="lt-LT"/>
        </w:rPr>
        <w:t xml:space="preserve"> atlygio dydžio ir mokėjimo tvarkos iki šiol nebuvo nustačiusi. Kai kurios savivaldybės pačios nustatė atlygio dydį ir</w:t>
      </w:r>
      <w:r w:rsidR="005D0474">
        <w:rPr>
          <w:rFonts w:ascii="Times New Roman" w:hAnsi="Times New Roman" w:cs="Times New Roman"/>
          <w:color w:val="000000"/>
          <w:sz w:val="24"/>
          <w:szCs w:val="24"/>
          <w:lang w:val="lt-LT"/>
        </w:rPr>
        <w:t xml:space="preserve"> (</w:t>
      </w:r>
      <w:r w:rsidRPr="00083345">
        <w:rPr>
          <w:rFonts w:ascii="Times New Roman" w:hAnsi="Times New Roman" w:cs="Times New Roman"/>
          <w:color w:val="000000"/>
          <w:sz w:val="24"/>
          <w:szCs w:val="24"/>
          <w:lang w:val="lt-LT"/>
        </w:rPr>
        <w:t>ar</w:t>
      </w:r>
      <w:r w:rsidR="005D0474">
        <w:rPr>
          <w:rFonts w:ascii="Times New Roman" w:hAnsi="Times New Roman" w:cs="Times New Roman"/>
          <w:color w:val="000000"/>
          <w:sz w:val="24"/>
          <w:szCs w:val="24"/>
          <w:lang w:val="lt-LT"/>
        </w:rPr>
        <w:t>)</w:t>
      </w:r>
      <w:r w:rsidRPr="00083345">
        <w:rPr>
          <w:rFonts w:ascii="Times New Roman" w:hAnsi="Times New Roman" w:cs="Times New Roman"/>
          <w:color w:val="000000"/>
          <w:sz w:val="24"/>
          <w:szCs w:val="24"/>
          <w:lang w:val="lt-LT"/>
        </w:rPr>
        <w:t xml:space="preserve"> mokėjimo tvarką, kitose savivaldybėse </w:t>
      </w:r>
      <w:r w:rsidRPr="00083345">
        <w:rPr>
          <w:rFonts w:ascii="Times New Roman" w:hAnsi="Times New Roman" w:cs="Times New Roman"/>
          <w:bCs/>
          <w:sz w:val="24"/>
          <w:szCs w:val="24"/>
          <w:lang w:val="lt-LT" w:eastAsia="lt-LT"/>
        </w:rPr>
        <w:t xml:space="preserve">už darbo laiką atliekant komisijos nario pareigas visai nebuvo mokamas atlygis. </w:t>
      </w:r>
      <w:r w:rsidRPr="00083345">
        <w:rPr>
          <w:rFonts w:ascii="Times New Roman" w:hAnsi="Times New Roman" w:cs="Times New Roman"/>
          <w:color w:val="000000"/>
          <w:sz w:val="24"/>
          <w:szCs w:val="24"/>
          <w:lang w:val="lt-LT"/>
        </w:rPr>
        <w:t xml:space="preserve">Lietuvos Respublikos aplinkos ministras 2024 m. vasario 19 d. įsakymu Nr. D1-52 „Dėl </w:t>
      </w:r>
      <w:r w:rsidR="005D0474">
        <w:rPr>
          <w:rFonts w:ascii="Times New Roman" w:hAnsi="Times New Roman" w:cs="Times New Roman"/>
          <w:color w:val="000000"/>
          <w:sz w:val="24"/>
          <w:szCs w:val="24"/>
          <w:lang w:val="lt-LT"/>
        </w:rPr>
        <w:t>Ž</w:t>
      </w:r>
      <w:r w:rsidRPr="00083345">
        <w:rPr>
          <w:rFonts w:ascii="Times New Roman" w:hAnsi="Times New Roman" w:cs="Times New Roman"/>
          <w:color w:val="000000"/>
          <w:sz w:val="24"/>
          <w:szCs w:val="24"/>
          <w:lang w:val="lt-LT"/>
        </w:rPr>
        <w:t>eldynų ir želdinių apsaugos, priežiūros ir tvarkymo komisijos atlygio dydžio ir mokėjimo tvarkos nustatymo“ (toliau – Įsakymas Nr. D1-52) nustatė komisijos narių atlygio dydį ir mokėjimo tvarką.</w:t>
      </w:r>
      <w:r w:rsidR="004C5F1A" w:rsidRPr="00083345">
        <w:rPr>
          <w:rFonts w:ascii="Times New Roman" w:hAnsi="Times New Roman" w:cs="Times New Roman"/>
          <w:bCs/>
          <w:sz w:val="24"/>
          <w:szCs w:val="24"/>
          <w:lang w:val="lt-LT"/>
        </w:rPr>
        <w:t xml:space="preserve"> </w:t>
      </w:r>
    </w:p>
    <w:p w14:paraId="3CA26C50" w14:textId="5790DD66" w:rsidR="00FC21F0" w:rsidRPr="00083345" w:rsidRDefault="004C5F1A" w:rsidP="004C5F1A">
      <w:pPr>
        <w:spacing w:after="0" w:line="240" w:lineRule="auto"/>
        <w:ind w:firstLine="1276"/>
        <w:contextualSpacing/>
        <w:jc w:val="both"/>
        <w:rPr>
          <w:rFonts w:ascii="Times New Roman" w:hAnsi="Times New Roman" w:cs="Times New Roman"/>
          <w:color w:val="000000"/>
          <w:sz w:val="24"/>
          <w:szCs w:val="24"/>
          <w:lang w:val="lt-LT"/>
        </w:rPr>
      </w:pPr>
      <w:r w:rsidRPr="00083345">
        <w:rPr>
          <w:rFonts w:ascii="Times New Roman" w:hAnsi="Times New Roman" w:cs="Times New Roman"/>
          <w:bCs/>
          <w:sz w:val="24"/>
          <w:szCs w:val="24"/>
          <w:lang w:val="lt-LT"/>
        </w:rPr>
        <w:t xml:space="preserve">Atkreiptinas dėmesys, kad ne visiems </w:t>
      </w:r>
      <w:r w:rsidRPr="00083345">
        <w:rPr>
          <w:rFonts w:ascii="Times New Roman" w:hAnsi="Times New Roman" w:cs="Times New Roman"/>
          <w:color w:val="000000"/>
          <w:sz w:val="24"/>
          <w:szCs w:val="24"/>
          <w:shd w:val="clear" w:color="auto" w:fill="FFFFFF"/>
          <w:lang w:val="lt-LT"/>
        </w:rPr>
        <w:t>Želdynų ir želdinių apsaugos, priežiūros ir tvarkymo komisijos nariams gali būti mokamas atlygi</w:t>
      </w:r>
      <w:r w:rsidR="00083345">
        <w:rPr>
          <w:rFonts w:ascii="Times New Roman" w:hAnsi="Times New Roman" w:cs="Times New Roman"/>
          <w:color w:val="000000"/>
          <w:sz w:val="24"/>
          <w:szCs w:val="24"/>
          <w:shd w:val="clear" w:color="auto" w:fill="FFFFFF"/>
          <w:lang w:val="lt-LT"/>
        </w:rPr>
        <w:t>nimas</w:t>
      </w:r>
      <w:r w:rsidRPr="00083345">
        <w:rPr>
          <w:rFonts w:ascii="Times New Roman" w:hAnsi="Times New Roman" w:cs="Times New Roman"/>
          <w:color w:val="000000"/>
          <w:sz w:val="24"/>
          <w:szCs w:val="24"/>
          <w:shd w:val="clear" w:color="auto" w:fill="FFFFFF"/>
          <w:lang w:val="lt-LT"/>
        </w:rPr>
        <w:t>.</w:t>
      </w:r>
    </w:p>
    <w:p w14:paraId="6BAD0286" w14:textId="6EED7DAA" w:rsidR="00FC21F0" w:rsidRPr="00083345" w:rsidRDefault="00FC21F0" w:rsidP="00040A07">
      <w:pPr>
        <w:spacing w:after="0" w:line="240" w:lineRule="auto"/>
        <w:ind w:firstLine="1276"/>
        <w:contextualSpacing/>
        <w:jc w:val="both"/>
        <w:rPr>
          <w:rFonts w:ascii="Times New Roman" w:hAnsi="Times New Roman" w:cs="Times New Roman"/>
          <w:sz w:val="24"/>
          <w:szCs w:val="24"/>
          <w:lang w:val="lt-LT"/>
        </w:rPr>
      </w:pPr>
      <w:r w:rsidRPr="00083345">
        <w:rPr>
          <w:rFonts w:ascii="Times New Roman" w:hAnsi="Times New Roman" w:cs="Times New Roman"/>
          <w:bCs/>
          <w:sz w:val="24"/>
          <w:szCs w:val="24"/>
          <w:lang w:val="lt-LT"/>
        </w:rPr>
        <w:t>Lietuvos Respublikos vietos savivaldos įstatymo 22 straipsnio 10 dalyje nustatyta, kad s</w:t>
      </w:r>
      <w:r w:rsidRPr="00083345">
        <w:rPr>
          <w:rFonts w:ascii="Times New Roman" w:hAnsi="Times New Roman" w:cs="Times New Roman"/>
          <w:sz w:val="24"/>
          <w:szCs w:val="24"/>
          <w:lang w:val="lt-LT"/>
        </w:rPr>
        <w:t>avivaldybės tarybos sudaromų komisijų nariai, kurie nėra savivaldybės tarybos nariai, komisijų posėdžių metu atleidžiami nuo tiesioginio darbo ar pareigų bet kurioje institucijoje, įstaigoje, įmonėje ar organizacijoje, išsaugant jiems darbo vietą ir už darbą savivaldybės tarybos sudaromose komisijose jiems apmokant Lietuvos Respublikos valstybės ir savivaldybių įstaigų darbuotojų darbo apmokėjimo ir komisijų narių atlygio už darbą įstatymo nustatyta tvarka.</w:t>
      </w:r>
      <w:r w:rsidR="00040A07" w:rsidRPr="00083345">
        <w:rPr>
          <w:rFonts w:ascii="Times New Roman" w:hAnsi="Times New Roman" w:cs="Times New Roman"/>
          <w:sz w:val="24"/>
          <w:szCs w:val="24"/>
          <w:lang w:val="lt-LT"/>
        </w:rPr>
        <w:t xml:space="preserve"> </w:t>
      </w:r>
      <w:r w:rsidRPr="00083345">
        <w:rPr>
          <w:rFonts w:ascii="Times New Roman" w:hAnsi="Times New Roman" w:cs="Times New Roman"/>
          <w:sz w:val="24"/>
          <w:szCs w:val="24"/>
          <w:lang w:val="lt-LT" w:eastAsia="lt-LT"/>
        </w:rPr>
        <w:t>Savivaldybės tarybos narių atlyginimas reglamentuotas Vietos savivaldos įstatymo 12 straipsn</w:t>
      </w:r>
      <w:r w:rsidR="005D0474">
        <w:rPr>
          <w:rFonts w:ascii="Times New Roman" w:hAnsi="Times New Roman" w:cs="Times New Roman"/>
          <w:sz w:val="24"/>
          <w:szCs w:val="24"/>
          <w:lang w:val="lt-LT" w:eastAsia="lt-LT"/>
        </w:rPr>
        <w:t>io</w:t>
      </w:r>
      <w:r w:rsidR="00040A07" w:rsidRPr="00083345">
        <w:rPr>
          <w:rFonts w:ascii="Times New Roman" w:hAnsi="Times New Roman" w:cs="Times New Roman"/>
          <w:sz w:val="24"/>
          <w:szCs w:val="24"/>
          <w:lang w:val="lt-LT" w:eastAsia="lt-LT"/>
        </w:rPr>
        <w:t xml:space="preserve"> </w:t>
      </w:r>
      <w:r w:rsidRPr="00083345">
        <w:rPr>
          <w:rFonts w:ascii="Times New Roman" w:hAnsi="Times New Roman" w:cs="Times New Roman"/>
          <w:sz w:val="24"/>
          <w:szCs w:val="24"/>
          <w:lang w:val="lt-LT" w:eastAsia="lt-LT"/>
        </w:rPr>
        <w:t>1 dalyje</w:t>
      </w:r>
      <w:r w:rsidR="00040A07" w:rsidRPr="00083345">
        <w:rPr>
          <w:rFonts w:ascii="Times New Roman" w:hAnsi="Times New Roman" w:cs="Times New Roman"/>
          <w:sz w:val="24"/>
          <w:szCs w:val="24"/>
          <w:lang w:val="lt-LT" w:eastAsia="lt-LT"/>
        </w:rPr>
        <w:t>, kurioje</w:t>
      </w:r>
      <w:r w:rsidRPr="00083345">
        <w:rPr>
          <w:rFonts w:ascii="Times New Roman" w:hAnsi="Times New Roman" w:cs="Times New Roman"/>
          <w:sz w:val="24"/>
          <w:szCs w:val="24"/>
          <w:lang w:val="lt-LT" w:eastAsia="lt-LT"/>
        </w:rPr>
        <w:t xml:space="preserve"> nustatyta, kad savivaldybės tarybos nariams už darbą atliekant savivaldybės tarybos nario pareigas yra atlyginama (apmokama). </w:t>
      </w:r>
      <w:r w:rsidR="00083345" w:rsidRPr="00083345">
        <w:rPr>
          <w:rFonts w:ascii="Times New Roman" w:hAnsi="Times New Roman" w:cs="Times New Roman"/>
          <w:sz w:val="24"/>
          <w:szCs w:val="24"/>
          <w:lang w:val="lt-LT" w:eastAsia="lt-LT"/>
        </w:rPr>
        <w:t xml:space="preserve">Pagal </w:t>
      </w:r>
      <w:r w:rsidR="00083345" w:rsidRPr="00083345">
        <w:rPr>
          <w:rFonts w:ascii="Times New Roman" w:hAnsi="Times New Roman" w:cs="Times New Roman"/>
          <w:color w:val="000000"/>
          <w:sz w:val="24"/>
          <w:szCs w:val="24"/>
          <w:lang w:val="lt-LT"/>
        </w:rPr>
        <w:t>Vietos savivaldos įstatymo 10 straipsnio 3 punkto nuostatas, savivaldybės tarybos narys privalo dalyvauti komiteto ir komisijos, kurio narys jis yra, posėdžiuose.</w:t>
      </w:r>
    </w:p>
    <w:p w14:paraId="19C73E5D" w14:textId="36F4FAAF" w:rsidR="00040A07" w:rsidRPr="00083345" w:rsidRDefault="00040A07" w:rsidP="006527A5">
      <w:pPr>
        <w:spacing w:after="0" w:line="240" w:lineRule="auto"/>
        <w:ind w:firstLine="1276"/>
        <w:jc w:val="both"/>
        <w:rPr>
          <w:rFonts w:ascii="Times New Roman" w:hAnsi="Times New Roman" w:cs="Times New Roman"/>
          <w:i/>
          <w:iCs/>
          <w:sz w:val="24"/>
          <w:szCs w:val="24"/>
          <w:lang w:val="lt-LT"/>
        </w:rPr>
      </w:pPr>
      <w:r w:rsidRPr="00083345">
        <w:rPr>
          <w:rFonts w:ascii="Times New Roman" w:hAnsi="Times New Roman" w:cs="Times New Roman"/>
          <w:sz w:val="24"/>
          <w:szCs w:val="24"/>
          <w:lang w:val="lt-LT" w:eastAsia="lt-LT"/>
        </w:rPr>
        <w:t xml:space="preserve">Sistemiškai aiškinant šias teisės normas, konstatuotina, kad </w:t>
      </w:r>
      <w:r w:rsidRPr="00083345">
        <w:rPr>
          <w:rFonts w:ascii="Times New Roman" w:hAnsi="Times New Roman" w:cs="Times New Roman"/>
          <w:color w:val="000000"/>
          <w:sz w:val="24"/>
          <w:szCs w:val="24"/>
          <w:lang w:val="lt-LT" w:eastAsia="lt-LT"/>
        </w:rPr>
        <w:t>savivaldybės tarybos narių darbo apmokėjimui (taip pat ir už dalyvavimą komisijų posėdžiuose) yra taikomos specialiosios Vietos savivaldos įstatymo 12 straipsnio, o ne B</w:t>
      </w:r>
      <w:r w:rsidRPr="00083345">
        <w:rPr>
          <w:rFonts w:ascii="Times New Roman" w:hAnsi="Times New Roman" w:cs="Times New Roman"/>
          <w:sz w:val="24"/>
          <w:szCs w:val="24"/>
          <w:lang w:val="lt-LT" w:eastAsia="lt-LT"/>
        </w:rPr>
        <w:t xml:space="preserve">iudžetinių įstaigų darbuotojų darbo apmokėjimo ir komisijų narių atlygio už darbą įstatymo 12 straipsnio </w:t>
      </w:r>
      <w:r w:rsidRPr="00083345">
        <w:rPr>
          <w:rFonts w:ascii="Times New Roman" w:hAnsi="Times New Roman" w:cs="Times New Roman"/>
          <w:color w:val="000000"/>
          <w:sz w:val="24"/>
          <w:szCs w:val="24"/>
          <w:lang w:val="lt-LT" w:eastAsia="lt-LT"/>
        </w:rPr>
        <w:t>nuostatos. Pažymėtina ir tai, kad pagal B</w:t>
      </w:r>
      <w:r w:rsidRPr="00083345">
        <w:rPr>
          <w:rFonts w:ascii="Times New Roman" w:hAnsi="Times New Roman" w:cs="Times New Roman"/>
          <w:sz w:val="24"/>
          <w:szCs w:val="24"/>
          <w:lang w:val="lt-LT" w:eastAsia="lt-LT"/>
        </w:rPr>
        <w:t>iudžetinių įstaigų darbuotojų darbo apmokėjimo ir komisijų narių atlygio už darbą įstatymo 1 straipsnio 2 dalies 7 punkto nuostatas šis įstatymas netaikomas</w:t>
      </w:r>
      <w:r w:rsidRPr="00083345">
        <w:rPr>
          <w:rFonts w:ascii="Times New Roman" w:hAnsi="Times New Roman" w:cs="Times New Roman"/>
          <w:sz w:val="24"/>
          <w:szCs w:val="24"/>
          <w:lang w:val="lt-LT"/>
        </w:rPr>
        <w:t xml:space="preserve"> komisijų nariams – valstybės tarnautojams, teisėjams, prokurorams, kitiems valstybės pareigūnams, taip pat kitiems komisijų nariams, jeigu komisijų veiklą reglamentuojančiuose įstatymuose nenurodyta, kad jų darbas apmokamas šio įstatymo nustatyta tvarka.</w:t>
      </w:r>
    </w:p>
    <w:p w14:paraId="4AD1BF29" w14:textId="77777777" w:rsidR="00FC21F0" w:rsidRPr="00FC21F0" w:rsidRDefault="00FC21F0" w:rsidP="00040A07">
      <w:pPr>
        <w:spacing w:after="0" w:line="240" w:lineRule="auto"/>
        <w:contextualSpacing/>
        <w:jc w:val="both"/>
        <w:rPr>
          <w:rFonts w:ascii="Times New Roman" w:eastAsia="Times New Roman" w:hAnsi="Times New Roman" w:cs="Times New Roman"/>
          <w:sz w:val="24"/>
          <w:szCs w:val="24"/>
          <w:lang w:val="lt-LT"/>
        </w:rPr>
      </w:pPr>
    </w:p>
    <w:p w14:paraId="3A8F8A38" w14:textId="35E978C6" w:rsidR="004C5F1A" w:rsidRPr="007D2C70" w:rsidRDefault="005A4BD4" w:rsidP="00040A07">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2. </w:t>
      </w:r>
      <w:r w:rsidR="00E42FB4" w:rsidRPr="007D2C70">
        <w:rPr>
          <w:rFonts w:ascii="Times New Roman" w:eastAsia="Times New Roman" w:hAnsi="Times New Roman" w:cs="Times New Roman"/>
          <w:b/>
          <w:sz w:val="24"/>
          <w:szCs w:val="24"/>
          <w:lang w:val="lt-LT"/>
        </w:rPr>
        <w:t>Siūl</w:t>
      </w:r>
      <w:r w:rsidR="006D0EEC" w:rsidRPr="007D2C70">
        <w:rPr>
          <w:rFonts w:ascii="Times New Roman" w:eastAsia="Times New Roman" w:hAnsi="Times New Roman" w:cs="Times New Roman"/>
          <w:b/>
          <w:sz w:val="24"/>
          <w:szCs w:val="24"/>
          <w:lang w:val="lt-LT"/>
        </w:rPr>
        <w:t>omos teisinio reguliavimo nuostatos.</w:t>
      </w:r>
    </w:p>
    <w:p w14:paraId="29841BB8" w14:textId="27FACEE2" w:rsidR="008421C1" w:rsidRDefault="00040A07" w:rsidP="00083345">
      <w:pPr>
        <w:spacing w:after="0" w:line="240" w:lineRule="auto"/>
        <w:ind w:firstLine="1276"/>
        <w:contextualSpacing/>
        <w:jc w:val="both"/>
        <w:rPr>
          <w:rFonts w:ascii="Times New Roman" w:hAnsi="Times New Roman" w:cs="Times New Roman"/>
          <w:color w:val="000000"/>
          <w:lang w:val="lt-LT"/>
        </w:rPr>
      </w:pPr>
      <w:r w:rsidRPr="007D2C70">
        <w:rPr>
          <w:rFonts w:ascii="Times New Roman" w:eastAsia="Times New Roman" w:hAnsi="Times New Roman" w:cs="Times New Roman"/>
          <w:bCs/>
          <w:sz w:val="24"/>
          <w:szCs w:val="24"/>
          <w:lang w:val="lt-LT"/>
        </w:rPr>
        <w:t>Atsižvelgiant į tai</w:t>
      </w:r>
      <w:r w:rsidR="005D0474">
        <w:rPr>
          <w:rFonts w:ascii="Times New Roman" w:eastAsia="Times New Roman" w:hAnsi="Times New Roman" w:cs="Times New Roman"/>
          <w:bCs/>
          <w:sz w:val="24"/>
          <w:szCs w:val="24"/>
          <w:lang w:val="lt-LT"/>
        </w:rPr>
        <w:t>,</w:t>
      </w:r>
      <w:r w:rsidRPr="007D2C70">
        <w:rPr>
          <w:rFonts w:ascii="Times New Roman" w:eastAsia="Times New Roman" w:hAnsi="Times New Roman" w:cs="Times New Roman"/>
          <w:bCs/>
          <w:sz w:val="24"/>
          <w:szCs w:val="24"/>
          <w:lang w:val="lt-LT"/>
        </w:rPr>
        <w:t xml:space="preserve"> kas išdėstyta</w:t>
      </w:r>
      <w:r w:rsidR="005D0474">
        <w:rPr>
          <w:rFonts w:ascii="Times New Roman" w:eastAsia="Times New Roman" w:hAnsi="Times New Roman" w:cs="Times New Roman"/>
          <w:bCs/>
          <w:sz w:val="24"/>
          <w:szCs w:val="24"/>
          <w:lang w:val="lt-LT"/>
        </w:rPr>
        <w:t xml:space="preserve"> aukščiau,</w:t>
      </w:r>
      <w:r w:rsidR="00083345" w:rsidRPr="007D2C70">
        <w:rPr>
          <w:rFonts w:ascii="Times New Roman" w:eastAsia="Times New Roman" w:hAnsi="Times New Roman" w:cs="Times New Roman"/>
          <w:bCs/>
          <w:sz w:val="24"/>
          <w:szCs w:val="24"/>
          <w:lang w:val="lt-LT"/>
        </w:rPr>
        <w:t xml:space="preserve"> ir</w:t>
      </w:r>
      <w:r w:rsidRPr="007D2C70">
        <w:rPr>
          <w:rFonts w:ascii="Times New Roman" w:eastAsia="Times New Roman" w:hAnsi="Times New Roman" w:cs="Times New Roman"/>
          <w:bCs/>
          <w:sz w:val="24"/>
          <w:szCs w:val="24"/>
          <w:lang w:val="lt-LT"/>
        </w:rPr>
        <w:t xml:space="preserve"> </w:t>
      </w:r>
      <w:r w:rsidR="005D0474">
        <w:rPr>
          <w:rFonts w:ascii="Times New Roman" w:eastAsia="Times New Roman" w:hAnsi="Times New Roman" w:cs="Times New Roman"/>
          <w:bCs/>
          <w:sz w:val="24"/>
          <w:szCs w:val="24"/>
          <w:lang w:val="lt-LT"/>
        </w:rPr>
        <w:t xml:space="preserve">į </w:t>
      </w:r>
      <w:r w:rsidRPr="007D2C70">
        <w:rPr>
          <w:rFonts w:ascii="Times New Roman" w:eastAsia="Times New Roman" w:hAnsi="Times New Roman" w:cs="Times New Roman"/>
          <w:bCs/>
          <w:sz w:val="24"/>
          <w:szCs w:val="24"/>
          <w:lang w:val="lt-LT"/>
        </w:rPr>
        <w:t xml:space="preserve">2024-02-22 gautą Vyriausybės atstovų raštą Nr. S4-29-(5.15 E) </w:t>
      </w:r>
      <w:r w:rsidRPr="005D0474">
        <w:rPr>
          <w:rFonts w:ascii="Times New Roman" w:hAnsi="Times New Roman" w:cs="Times New Roman"/>
          <w:color w:val="000000"/>
          <w:sz w:val="24"/>
          <w:szCs w:val="24"/>
          <w:lang w:val="lt-LT"/>
        </w:rPr>
        <w:t>„</w:t>
      </w:r>
      <w:r w:rsidRPr="007D2C70">
        <w:rPr>
          <w:rFonts w:ascii="Times New Roman" w:eastAsia="Times New Roman" w:hAnsi="Times New Roman" w:cs="Times New Roman"/>
          <w:bCs/>
          <w:sz w:val="24"/>
          <w:szCs w:val="24"/>
          <w:lang w:val="lt-LT"/>
        </w:rPr>
        <w:t>Dėl apmokėjimo už darbą savivaldybių želdynų ir želdinių apsaugos, priežiūros ir tvarkymo komisijų nariams</w:t>
      </w:r>
      <w:r w:rsidR="005D0474">
        <w:rPr>
          <w:rFonts w:ascii="Times New Roman" w:eastAsia="Times New Roman" w:hAnsi="Times New Roman" w:cs="Times New Roman"/>
          <w:bCs/>
          <w:sz w:val="24"/>
          <w:szCs w:val="24"/>
          <w:lang w:val="lt-LT"/>
        </w:rPr>
        <w:t>“</w:t>
      </w:r>
      <w:r w:rsidR="00083345" w:rsidRPr="007D2C70">
        <w:rPr>
          <w:rFonts w:ascii="Times New Roman" w:eastAsia="Times New Roman" w:hAnsi="Times New Roman" w:cs="Times New Roman"/>
          <w:bCs/>
          <w:sz w:val="24"/>
          <w:szCs w:val="24"/>
          <w:lang w:val="lt-LT"/>
        </w:rPr>
        <w:t xml:space="preserve">, įgyvendinant </w:t>
      </w:r>
      <w:r w:rsidR="006257DF" w:rsidRPr="005D0474">
        <w:rPr>
          <w:rFonts w:ascii="Times New Roman" w:hAnsi="Times New Roman" w:cs="Times New Roman"/>
          <w:sz w:val="24"/>
          <w:szCs w:val="24"/>
          <w:lang w:val="lt-LT"/>
        </w:rPr>
        <w:t>Lietuvos Respublikos</w:t>
      </w:r>
      <w:r w:rsidR="006257DF" w:rsidRPr="00083345">
        <w:rPr>
          <w:rFonts w:ascii="Times New Roman" w:hAnsi="Times New Roman" w:cs="Times New Roman"/>
          <w:sz w:val="24"/>
          <w:szCs w:val="24"/>
          <w:lang w:val="lt-LT"/>
        </w:rPr>
        <w:t xml:space="preserve"> želdynų įstatymo 25 </w:t>
      </w:r>
      <w:r w:rsidR="006257DF" w:rsidRPr="00083345">
        <w:rPr>
          <w:rFonts w:ascii="Times New Roman" w:hAnsi="Times New Roman" w:cs="Times New Roman"/>
          <w:sz w:val="24"/>
          <w:szCs w:val="24"/>
          <w:lang w:val="lt-LT"/>
        </w:rPr>
        <w:lastRenderedPageBreak/>
        <w:t>straipsnio 3 dalies nuostatas</w:t>
      </w:r>
      <w:r w:rsidR="00083345" w:rsidRPr="00083345">
        <w:rPr>
          <w:rFonts w:ascii="Times New Roman" w:hAnsi="Times New Roman" w:cs="Times New Roman"/>
          <w:sz w:val="24"/>
          <w:szCs w:val="24"/>
          <w:lang w:val="lt-LT"/>
        </w:rPr>
        <w:t xml:space="preserve"> – </w:t>
      </w:r>
      <w:r w:rsidR="006257DF" w:rsidRPr="00083345">
        <w:rPr>
          <w:rFonts w:ascii="Times New Roman" w:hAnsi="Times New Roman" w:cs="Times New Roman"/>
          <w:sz w:val="24"/>
          <w:szCs w:val="24"/>
          <w:lang w:val="lt-LT"/>
        </w:rPr>
        <w:t>savivaldybės ž</w:t>
      </w:r>
      <w:r w:rsidR="006257DF" w:rsidRPr="00083345">
        <w:rPr>
          <w:rFonts w:ascii="Times New Roman" w:hAnsi="Times New Roman" w:cs="Times New Roman"/>
          <w:sz w:val="24"/>
          <w:szCs w:val="24"/>
          <w:lang w:val="lt-LT" w:eastAsia="lt-LT"/>
        </w:rPr>
        <w:t xml:space="preserve">eldynų ir želdinių apsaugos, priežiūros ir tvarkymo </w:t>
      </w:r>
      <w:r w:rsidR="006257DF" w:rsidRPr="00083345">
        <w:rPr>
          <w:rFonts w:ascii="Times New Roman" w:hAnsi="Times New Roman" w:cs="Times New Roman"/>
          <w:bCs/>
          <w:sz w:val="24"/>
          <w:szCs w:val="24"/>
          <w:lang w:val="lt-LT" w:eastAsia="lt-LT"/>
        </w:rPr>
        <w:t xml:space="preserve">komisijos nariams (išskyrus savivaldybės tarybos narius, valstybės tarnautojus, valstybės pareigūnus ir kitus komisijos </w:t>
      </w:r>
      <w:r w:rsidR="00083345" w:rsidRPr="00083345">
        <w:rPr>
          <w:rFonts w:ascii="Times New Roman" w:hAnsi="Times New Roman" w:cs="Times New Roman"/>
          <w:bCs/>
          <w:sz w:val="24"/>
          <w:szCs w:val="24"/>
          <w:lang w:val="lt-LT" w:eastAsia="lt-LT"/>
        </w:rPr>
        <w:t>narius, kuriems atlyginimas pagal teisės aktų nuostatas negali būti mokamas)</w:t>
      </w:r>
      <w:r w:rsidR="00083345" w:rsidRPr="00083345">
        <w:rPr>
          <w:rFonts w:ascii="Times New Roman" w:hAnsi="Times New Roman" w:cs="Times New Roman"/>
          <w:color w:val="000000"/>
          <w:sz w:val="24"/>
          <w:szCs w:val="24"/>
          <w:lang w:val="lt-LT"/>
        </w:rPr>
        <w:t xml:space="preserve"> </w:t>
      </w:r>
      <w:r w:rsidR="006257DF" w:rsidRPr="00083345">
        <w:rPr>
          <w:rFonts w:ascii="Times New Roman" w:hAnsi="Times New Roman" w:cs="Times New Roman"/>
          <w:bCs/>
          <w:sz w:val="24"/>
          <w:szCs w:val="24"/>
          <w:lang w:val="lt-LT" w:eastAsia="lt-LT"/>
        </w:rPr>
        <w:t>už darbo laiką atliekant komisijos nario pareigas mokėti atlygį</w:t>
      </w:r>
      <w:r w:rsidR="00083345" w:rsidRPr="00083345">
        <w:rPr>
          <w:rFonts w:ascii="Times New Roman" w:hAnsi="Times New Roman" w:cs="Times New Roman"/>
          <w:bCs/>
          <w:sz w:val="24"/>
          <w:szCs w:val="24"/>
          <w:lang w:val="lt-LT" w:eastAsia="lt-LT"/>
        </w:rPr>
        <w:t>,</w:t>
      </w:r>
      <w:r w:rsidR="00083345" w:rsidRPr="00083345">
        <w:rPr>
          <w:rFonts w:ascii="Times New Roman" w:eastAsia="Times New Roman" w:hAnsi="Times New Roman" w:cs="Times New Roman"/>
          <w:bCs/>
          <w:sz w:val="24"/>
          <w:szCs w:val="24"/>
        </w:rPr>
        <w:t xml:space="preserve"> </w:t>
      </w:r>
      <w:r w:rsidR="008421C1" w:rsidRPr="00083345">
        <w:rPr>
          <w:rFonts w:ascii="Times New Roman" w:hAnsi="Times New Roman" w:cs="Times New Roman"/>
          <w:color w:val="000000"/>
          <w:sz w:val="24"/>
          <w:szCs w:val="24"/>
          <w:lang w:val="lt-LT"/>
        </w:rPr>
        <w:t>vadovaujantis Aplinkos ministro Įsakymu Nr. D1-52</w:t>
      </w:r>
      <w:r w:rsidR="00083345" w:rsidRPr="00083345">
        <w:rPr>
          <w:rFonts w:ascii="Times New Roman" w:hAnsi="Times New Roman" w:cs="Times New Roman"/>
          <w:color w:val="000000"/>
          <w:sz w:val="24"/>
          <w:szCs w:val="24"/>
          <w:lang w:val="lt-LT"/>
        </w:rPr>
        <w:t>.</w:t>
      </w:r>
      <w:r w:rsidR="008421C1" w:rsidRPr="00083345">
        <w:rPr>
          <w:rFonts w:ascii="Times New Roman" w:hAnsi="Times New Roman" w:cs="Times New Roman"/>
          <w:color w:val="000000"/>
          <w:sz w:val="24"/>
          <w:szCs w:val="24"/>
          <w:lang w:val="lt-LT"/>
        </w:rPr>
        <w:t xml:space="preserve"> </w:t>
      </w:r>
      <w:r w:rsidR="00083345" w:rsidRPr="00083345">
        <w:rPr>
          <w:rFonts w:ascii="Times New Roman" w:hAnsi="Times New Roman" w:cs="Times New Roman"/>
          <w:color w:val="000000"/>
          <w:sz w:val="24"/>
          <w:szCs w:val="24"/>
          <w:lang w:val="lt-LT"/>
        </w:rPr>
        <w:t>S</w:t>
      </w:r>
      <w:r w:rsidR="008421C1" w:rsidRPr="00083345">
        <w:rPr>
          <w:rFonts w:ascii="Times New Roman" w:hAnsi="Times New Roman" w:cs="Times New Roman"/>
          <w:color w:val="000000"/>
          <w:sz w:val="24"/>
          <w:szCs w:val="24"/>
          <w:lang w:val="lt-LT"/>
        </w:rPr>
        <w:t>avivaldybių priimti teisės aktai šiam ministro įsakymui prieštarauti negali.</w:t>
      </w:r>
      <w:r w:rsidR="008421C1" w:rsidRPr="008421C1">
        <w:rPr>
          <w:rFonts w:ascii="Times New Roman" w:hAnsi="Times New Roman" w:cs="Times New Roman"/>
          <w:color w:val="000000"/>
          <w:lang w:val="lt-LT"/>
        </w:rPr>
        <w:t xml:space="preserve">  </w:t>
      </w:r>
    </w:p>
    <w:p w14:paraId="107B6FF2" w14:textId="77777777" w:rsidR="00083345" w:rsidRPr="00083345" w:rsidRDefault="00083345" w:rsidP="00083345">
      <w:pPr>
        <w:spacing w:after="0" w:line="240" w:lineRule="auto"/>
        <w:ind w:firstLine="1276"/>
        <w:contextualSpacing/>
        <w:jc w:val="both"/>
        <w:rPr>
          <w:rFonts w:ascii="Times New Roman" w:eastAsia="Times New Roman" w:hAnsi="Times New Roman" w:cs="Times New Roman"/>
          <w:bCs/>
          <w:sz w:val="24"/>
          <w:szCs w:val="24"/>
        </w:rPr>
      </w:pPr>
    </w:p>
    <w:p w14:paraId="6B6B0B35" w14:textId="6CC2496D" w:rsidR="006D0EEC" w:rsidRDefault="00197596" w:rsidP="006542C3">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5E6ECCB3" w14:textId="25366332" w:rsidR="0060740E" w:rsidRPr="00083345" w:rsidRDefault="008010CE" w:rsidP="006542C3">
      <w:pPr>
        <w:spacing w:after="0" w:line="240" w:lineRule="auto"/>
        <w:ind w:firstLine="1276"/>
        <w:jc w:val="both"/>
        <w:rPr>
          <w:rFonts w:ascii="Times New Roman" w:eastAsia="Times New Roman" w:hAnsi="Times New Roman" w:cs="Times New Roman"/>
          <w:sz w:val="24"/>
          <w:szCs w:val="24"/>
        </w:rPr>
      </w:pPr>
      <w:r w:rsidRPr="00083345">
        <w:rPr>
          <w:rFonts w:ascii="Times New Roman" w:eastAsia="Times New Roman" w:hAnsi="Times New Roman" w:cs="Times New Roman"/>
          <w:sz w:val="24"/>
          <w:szCs w:val="24"/>
        </w:rPr>
        <w:t>Pa</w:t>
      </w:r>
      <w:r w:rsidR="005D0474">
        <w:rPr>
          <w:rFonts w:ascii="Times New Roman" w:eastAsia="Times New Roman" w:hAnsi="Times New Roman" w:cs="Times New Roman"/>
          <w:sz w:val="24"/>
          <w:szCs w:val="24"/>
        </w:rPr>
        <w:t>keitus</w:t>
      </w:r>
      <w:r w:rsidRPr="00083345">
        <w:rPr>
          <w:rFonts w:ascii="Times New Roman" w:eastAsia="Times New Roman" w:hAnsi="Times New Roman" w:cs="Times New Roman"/>
          <w:sz w:val="24"/>
          <w:szCs w:val="24"/>
        </w:rPr>
        <w:t xml:space="preserve"> Skuodo </w:t>
      </w:r>
      <w:r w:rsidRPr="00083345">
        <w:rPr>
          <w:rFonts w:ascii="Times New Roman" w:eastAsia="Times New Roman" w:hAnsi="Times New Roman" w:cs="Times New Roman"/>
          <w:sz w:val="24"/>
          <w:szCs w:val="24"/>
          <w:lang w:val="lt-LT"/>
        </w:rPr>
        <w:t>rajono savivaldybės želdynų ir želdinių apsaugos</w:t>
      </w:r>
      <w:r w:rsidR="009420BC" w:rsidRPr="00083345">
        <w:rPr>
          <w:rFonts w:ascii="Times New Roman" w:eastAsia="Times New Roman" w:hAnsi="Times New Roman" w:cs="Times New Roman"/>
          <w:sz w:val="24"/>
          <w:szCs w:val="24"/>
          <w:lang w:val="lt-LT"/>
        </w:rPr>
        <w:t>, priežiūros ir tvarkymo komisij</w:t>
      </w:r>
      <w:r w:rsidR="001E1A49" w:rsidRPr="00083345">
        <w:rPr>
          <w:rFonts w:ascii="Times New Roman" w:eastAsia="Times New Roman" w:hAnsi="Times New Roman" w:cs="Times New Roman"/>
          <w:sz w:val="24"/>
          <w:szCs w:val="24"/>
          <w:lang w:val="lt-LT"/>
        </w:rPr>
        <w:t xml:space="preserve">os </w:t>
      </w:r>
      <w:r w:rsidR="005D0474">
        <w:rPr>
          <w:rFonts w:ascii="Times New Roman" w:eastAsia="Times New Roman" w:hAnsi="Times New Roman" w:cs="Times New Roman"/>
          <w:sz w:val="24"/>
          <w:szCs w:val="24"/>
          <w:lang w:val="lt-LT"/>
        </w:rPr>
        <w:t>nuostatų punktus</w:t>
      </w:r>
      <w:r w:rsidR="009420BC" w:rsidRPr="00083345">
        <w:rPr>
          <w:rFonts w:ascii="Times New Roman" w:eastAsia="Times New Roman" w:hAnsi="Times New Roman" w:cs="Times New Roman"/>
          <w:sz w:val="24"/>
          <w:szCs w:val="24"/>
          <w:lang w:val="lt-LT"/>
        </w:rPr>
        <w:t xml:space="preserve">, </w:t>
      </w:r>
      <w:r w:rsidR="006257DF" w:rsidRPr="00083345">
        <w:rPr>
          <w:rFonts w:ascii="Times New Roman" w:eastAsia="Times New Roman" w:hAnsi="Times New Roman" w:cs="Times New Roman"/>
          <w:sz w:val="24"/>
          <w:szCs w:val="24"/>
          <w:lang w:val="lt-LT"/>
        </w:rPr>
        <w:t>komisijos narių darbo atlygis bus skaičiuojamas</w:t>
      </w:r>
      <w:r w:rsidR="006257DF" w:rsidRPr="00083345">
        <w:rPr>
          <w:color w:val="000000"/>
          <w:sz w:val="24"/>
          <w:szCs w:val="24"/>
          <w:lang w:val="lt-LT"/>
        </w:rPr>
        <w:t xml:space="preserve"> </w:t>
      </w:r>
      <w:r w:rsidR="006257DF" w:rsidRPr="00083345">
        <w:rPr>
          <w:rFonts w:ascii="Times New Roman" w:hAnsi="Times New Roman" w:cs="Times New Roman"/>
          <w:color w:val="000000"/>
          <w:sz w:val="24"/>
          <w:szCs w:val="24"/>
          <w:lang w:val="lt-LT"/>
        </w:rPr>
        <w:t>vadovaujantis Aplinkos ministro Įsakymu Nr. D1-52.</w:t>
      </w:r>
    </w:p>
    <w:p w14:paraId="254FC901" w14:textId="77777777" w:rsidR="000B3D5C" w:rsidRPr="0060740E" w:rsidRDefault="000B3D5C" w:rsidP="006542C3">
      <w:pPr>
        <w:spacing w:after="0" w:line="240" w:lineRule="auto"/>
        <w:ind w:firstLine="1276"/>
        <w:jc w:val="both"/>
        <w:rPr>
          <w:rFonts w:ascii="Times New Roman" w:eastAsia="Times New Roman" w:hAnsi="Times New Roman" w:cs="Times New Roman"/>
          <w:sz w:val="24"/>
          <w:szCs w:val="24"/>
        </w:rPr>
      </w:pPr>
    </w:p>
    <w:p w14:paraId="1C82FA1B" w14:textId="677875B4" w:rsidR="006D0EEC" w:rsidRDefault="00E95CB4" w:rsidP="006542C3">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00DEE31D" w14:textId="4C362BC8" w:rsidR="000B3D5C" w:rsidRDefault="001E1A49" w:rsidP="006542C3">
      <w:pPr>
        <w:spacing w:after="0" w:line="240" w:lineRule="auto"/>
        <w:ind w:firstLine="1276"/>
        <w:jc w:val="both"/>
        <w:rPr>
          <w:rFonts w:ascii="Times New Roman" w:eastAsia="Times New Roman" w:hAnsi="Times New Roman" w:cs="Times New Roman"/>
          <w:iCs/>
          <w:sz w:val="24"/>
          <w:szCs w:val="24"/>
          <w:lang w:val="lt-LT"/>
        </w:rPr>
      </w:pPr>
      <w:r>
        <w:rPr>
          <w:rFonts w:ascii="Times New Roman" w:eastAsia="Times New Roman" w:hAnsi="Times New Roman" w:cs="Times New Roman"/>
          <w:iCs/>
          <w:sz w:val="24"/>
          <w:szCs w:val="24"/>
          <w:lang w:val="lt-LT"/>
        </w:rPr>
        <w:t xml:space="preserve">Komisijos nario atlygis mokamas </w:t>
      </w:r>
      <w:r w:rsidR="005D0474">
        <w:rPr>
          <w:rFonts w:ascii="Times New Roman" w:eastAsia="Times New Roman" w:hAnsi="Times New Roman" w:cs="Times New Roman"/>
          <w:iCs/>
          <w:sz w:val="24"/>
          <w:szCs w:val="24"/>
          <w:lang w:val="lt-LT"/>
        </w:rPr>
        <w:t>iš s</w:t>
      </w:r>
      <w:r>
        <w:rPr>
          <w:rFonts w:ascii="Times New Roman" w:eastAsia="Times New Roman" w:hAnsi="Times New Roman" w:cs="Times New Roman"/>
          <w:iCs/>
          <w:sz w:val="24"/>
          <w:szCs w:val="24"/>
          <w:lang w:val="lt-LT"/>
        </w:rPr>
        <w:t>avivaldybės biudžeto lėš</w:t>
      </w:r>
      <w:r w:rsidR="005D0474">
        <w:rPr>
          <w:rFonts w:ascii="Times New Roman" w:eastAsia="Times New Roman" w:hAnsi="Times New Roman" w:cs="Times New Roman"/>
          <w:iCs/>
          <w:sz w:val="24"/>
          <w:szCs w:val="24"/>
          <w:lang w:val="lt-LT"/>
        </w:rPr>
        <w:t>ų,</w:t>
      </w:r>
      <w:r>
        <w:rPr>
          <w:rFonts w:ascii="Times New Roman" w:eastAsia="Times New Roman" w:hAnsi="Times New Roman" w:cs="Times New Roman"/>
          <w:iCs/>
          <w:sz w:val="24"/>
          <w:szCs w:val="24"/>
          <w:lang w:val="lt-LT"/>
        </w:rPr>
        <w:t xml:space="preserve"> Želdinių apsaugos, apskaitos ir tvarkymo priemonių įgyvendinimo programos.</w:t>
      </w:r>
    </w:p>
    <w:p w14:paraId="640ACD67" w14:textId="77777777" w:rsidR="001E1A49" w:rsidRPr="00970EC4" w:rsidRDefault="001E1A49" w:rsidP="006542C3">
      <w:pPr>
        <w:spacing w:after="0" w:line="240" w:lineRule="auto"/>
        <w:ind w:firstLine="1276"/>
        <w:jc w:val="both"/>
        <w:rPr>
          <w:rFonts w:ascii="Times New Roman" w:eastAsia="Times New Roman" w:hAnsi="Times New Roman" w:cs="Times New Roman"/>
          <w:iCs/>
          <w:sz w:val="24"/>
          <w:szCs w:val="24"/>
          <w:lang w:val="lt-LT"/>
        </w:rPr>
      </w:pPr>
    </w:p>
    <w:p w14:paraId="0773D4C2" w14:textId="291370EC" w:rsidR="006D0EEC" w:rsidRDefault="00E95CB4" w:rsidP="006542C3">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2A619D8C" w14:textId="77777777" w:rsidR="008B7A01" w:rsidRPr="008B7A01" w:rsidRDefault="008B7A01" w:rsidP="008B7A01">
      <w:pPr>
        <w:spacing w:after="0" w:line="240" w:lineRule="auto"/>
        <w:ind w:firstLine="1276"/>
        <w:jc w:val="both"/>
        <w:rPr>
          <w:rFonts w:ascii="Times New Roman" w:eastAsia="Times New Roman" w:hAnsi="Times New Roman" w:cs="Times New Roman"/>
          <w:sz w:val="24"/>
          <w:szCs w:val="24"/>
          <w:lang w:val="lt-LT"/>
        </w:rPr>
      </w:pPr>
      <w:r w:rsidRPr="008B7A01">
        <w:rPr>
          <w:rFonts w:ascii="Times New Roman" w:eastAsia="Times New Roman" w:hAnsi="Times New Roman" w:cs="Times New Roman"/>
          <w:sz w:val="24"/>
          <w:szCs w:val="24"/>
          <w:lang w:val="lt-LT"/>
        </w:rPr>
        <w:t>Rengėjai:</w:t>
      </w:r>
    </w:p>
    <w:p w14:paraId="7DE5D5D4" w14:textId="77777777" w:rsidR="008B7A01" w:rsidRPr="008B7A01" w:rsidRDefault="008B7A01" w:rsidP="008B7A01">
      <w:pPr>
        <w:spacing w:after="0" w:line="240" w:lineRule="auto"/>
        <w:ind w:firstLine="1276"/>
        <w:jc w:val="both"/>
        <w:rPr>
          <w:rFonts w:ascii="Times New Roman" w:eastAsia="Times New Roman" w:hAnsi="Times New Roman" w:cs="Times New Roman"/>
          <w:sz w:val="24"/>
          <w:szCs w:val="24"/>
          <w:lang w:val="lt-LT"/>
        </w:rPr>
      </w:pPr>
      <w:r w:rsidRPr="008B7A01">
        <w:rPr>
          <w:rFonts w:ascii="Times New Roman" w:eastAsia="Times New Roman" w:hAnsi="Times New Roman" w:cs="Times New Roman"/>
          <w:sz w:val="24"/>
          <w:szCs w:val="24"/>
          <w:lang w:val="lt-LT"/>
        </w:rPr>
        <w:t xml:space="preserve">Statybos, investicijų ir turto valdymo skyriaus vedėjas Vygintas Pitrėnas. </w:t>
      </w:r>
    </w:p>
    <w:p w14:paraId="2CE696BD" w14:textId="32A96F54" w:rsidR="00976DC2" w:rsidRDefault="008B7A01" w:rsidP="008B7A01">
      <w:pPr>
        <w:spacing w:after="0" w:line="240" w:lineRule="auto"/>
        <w:ind w:firstLine="1276"/>
        <w:jc w:val="both"/>
      </w:pPr>
      <w:r w:rsidRPr="008B7A01">
        <w:rPr>
          <w:rFonts w:ascii="Times New Roman" w:eastAsia="Times New Roman" w:hAnsi="Times New Roman" w:cs="Times New Roman"/>
          <w:sz w:val="24"/>
          <w:szCs w:val="24"/>
          <w:lang w:val="lt-LT"/>
        </w:rPr>
        <w:t xml:space="preserve">Statybos, investicijų ir turto valdymo skyriaus </w:t>
      </w:r>
      <w:r w:rsidR="008D2EF7">
        <w:rPr>
          <w:rFonts w:ascii="Times New Roman" w:eastAsia="Times New Roman" w:hAnsi="Times New Roman" w:cs="Times New Roman"/>
          <w:sz w:val="24"/>
          <w:szCs w:val="24"/>
          <w:lang w:val="lt-LT"/>
        </w:rPr>
        <w:t>vyresnioji specialistė Živilė Vaserytė</w:t>
      </w:r>
      <w:r>
        <w:rPr>
          <w:rFonts w:ascii="Times New Roman" w:eastAsia="Times New Roman" w:hAnsi="Times New Roman" w:cs="Times New Roman"/>
          <w:sz w:val="24"/>
          <w:szCs w:val="24"/>
          <w:lang w:val="lt-LT"/>
        </w:rPr>
        <w:t>.</w:t>
      </w:r>
    </w:p>
    <w:sectPr w:rsidR="00976DC2" w:rsidSect="003D2179">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C9EC4" w14:textId="77777777" w:rsidR="003D2179" w:rsidRDefault="003D2179">
      <w:pPr>
        <w:spacing w:after="0" w:line="240" w:lineRule="auto"/>
      </w:pPr>
      <w:r>
        <w:separator/>
      </w:r>
    </w:p>
  </w:endnote>
  <w:endnote w:type="continuationSeparator" w:id="0">
    <w:p w14:paraId="595D23D9" w14:textId="77777777" w:rsidR="003D2179" w:rsidRDefault="003D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97155" w14:textId="77777777" w:rsidR="003D2179" w:rsidRDefault="003D2179">
      <w:pPr>
        <w:spacing w:after="0" w:line="240" w:lineRule="auto"/>
      </w:pPr>
      <w:r>
        <w:separator/>
      </w:r>
    </w:p>
  </w:footnote>
  <w:footnote w:type="continuationSeparator" w:id="0">
    <w:p w14:paraId="46910F90" w14:textId="77777777" w:rsidR="003D2179" w:rsidRDefault="003D2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884180"/>
      <w:docPartObj>
        <w:docPartGallery w:val="Page Numbers (Top of Page)"/>
        <w:docPartUnique/>
      </w:docPartObj>
    </w:sdtPr>
    <w:sdtEndPr>
      <w:rPr>
        <w:rFonts w:ascii="Times New Roman" w:hAnsi="Times New Roman" w:cs="Times New Roman"/>
      </w:rPr>
    </w:sdtEndPr>
    <w:sdtContent>
      <w:p w14:paraId="592C201D" w14:textId="7EC84E90" w:rsidR="009B6C82" w:rsidRPr="009B6C82" w:rsidRDefault="009B6C82">
        <w:pPr>
          <w:pStyle w:val="Antrats"/>
          <w:jc w:val="center"/>
          <w:rPr>
            <w:rFonts w:ascii="Times New Roman" w:hAnsi="Times New Roman" w:cs="Times New Roman"/>
          </w:rPr>
        </w:pPr>
        <w:r w:rsidRPr="009B6C82">
          <w:rPr>
            <w:rFonts w:ascii="Times New Roman" w:hAnsi="Times New Roman" w:cs="Times New Roman"/>
          </w:rPr>
          <w:fldChar w:fldCharType="begin"/>
        </w:r>
        <w:r w:rsidRPr="009B6C82">
          <w:rPr>
            <w:rFonts w:ascii="Times New Roman" w:hAnsi="Times New Roman" w:cs="Times New Roman"/>
          </w:rPr>
          <w:instrText>PAGE   \* MERGEFORMAT</w:instrText>
        </w:r>
        <w:r w:rsidRPr="009B6C82">
          <w:rPr>
            <w:rFonts w:ascii="Times New Roman" w:hAnsi="Times New Roman" w:cs="Times New Roman"/>
          </w:rPr>
          <w:fldChar w:fldCharType="separate"/>
        </w:r>
        <w:r w:rsidRPr="009B6C82">
          <w:rPr>
            <w:rFonts w:ascii="Times New Roman" w:hAnsi="Times New Roman" w:cs="Times New Roman"/>
            <w:lang w:val="lt-LT"/>
          </w:rPr>
          <w:t>2</w:t>
        </w:r>
        <w:r w:rsidRPr="009B6C82">
          <w:rPr>
            <w:rFonts w:ascii="Times New Roman" w:hAnsi="Times New Roman" w:cs="Times New Roman"/>
          </w:rPr>
          <w:fldChar w:fldCharType="end"/>
        </w:r>
      </w:p>
    </w:sdtContent>
  </w:sdt>
  <w:p w14:paraId="1487E54C" w14:textId="77777777" w:rsidR="009B6C82" w:rsidRDefault="009B6C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11E7" w14:textId="0B5BA342" w:rsidR="009B6C82" w:rsidRPr="009B6C82" w:rsidRDefault="009B6C82">
    <w:pPr>
      <w:pStyle w:val="Antrats"/>
      <w:jc w:val="center"/>
      <w:rPr>
        <w:rFonts w:ascii="Times New Roman" w:hAnsi="Times New Roman" w:cs="Times New Roman"/>
      </w:rPr>
    </w:pPr>
  </w:p>
  <w:p w14:paraId="01B5BAE5" w14:textId="77777777" w:rsidR="005A4BD4" w:rsidRPr="002C3014" w:rsidRDefault="005A4BD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664481409">
    <w:abstractNumId w:val="1"/>
  </w:num>
  <w:num w:numId="2" w16cid:durableId="31591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65B8"/>
    <w:rsid w:val="00027CA3"/>
    <w:rsid w:val="00040A07"/>
    <w:rsid w:val="00083345"/>
    <w:rsid w:val="000B3D5C"/>
    <w:rsid w:val="000F7545"/>
    <w:rsid w:val="00152687"/>
    <w:rsid w:val="00197596"/>
    <w:rsid w:val="001E1A49"/>
    <w:rsid w:val="002038C5"/>
    <w:rsid w:val="003112B6"/>
    <w:rsid w:val="00313EAF"/>
    <w:rsid w:val="00334ED7"/>
    <w:rsid w:val="00336C34"/>
    <w:rsid w:val="00345EBF"/>
    <w:rsid w:val="00362C9F"/>
    <w:rsid w:val="00381113"/>
    <w:rsid w:val="00385C6D"/>
    <w:rsid w:val="003A6785"/>
    <w:rsid w:val="003B31D7"/>
    <w:rsid w:val="003B6A6A"/>
    <w:rsid w:val="003C1856"/>
    <w:rsid w:val="003D2179"/>
    <w:rsid w:val="00403E50"/>
    <w:rsid w:val="00461015"/>
    <w:rsid w:val="00467B14"/>
    <w:rsid w:val="0047238A"/>
    <w:rsid w:val="004A05A2"/>
    <w:rsid w:val="004C0B80"/>
    <w:rsid w:val="004C5F1A"/>
    <w:rsid w:val="00537CE1"/>
    <w:rsid w:val="00580BF8"/>
    <w:rsid w:val="005A45EE"/>
    <w:rsid w:val="005A4BD4"/>
    <w:rsid w:val="005B0758"/>
    <w:rsid w:val="005D0474"/>
    <w:rsid w:val="00604583"/>
    <w:rsid w:val="0060740E"/>
    <w:rsid w:val="006257DF"/>
    <w:rsid w:val="00626773"/>
    <w:rsid w:val="0063787E"/>
    <w:rsid w:val="006527A5"/>
    <w:rsid w:val="006542C3"/>
    <w:rsid w:val="00671DC7"/>
    <w:rsid w:val="006C3957"/>
    <w:rsid w:val="006D0188"/>
    <w:rsid w:val="006D0EEC"/>
    <w:rsid w:val="00711EB6"/>
    <w:rsid w:val="00730FCE"/>
    <w:rsid w:val="007C0518"/>
    <w:rsid w:val="007D2C70"/>
    <w:rsid w:val="007F2B6F"/>
    <w:rsid w:val="007F4650"/>
    <w:rsid w:val="008010CE"/>
    <w:rsid w:val="00812572"/>
    <w:rsid w:val="0083216E"/>
    <w:rsid w:val="008421C1"/>
    <w:rsid w:val="008616D6"/>
    <w:rsid w:val="0086480E"/>
    <w:rsid w:val="00886B2E"/>
    <w:rsid w:val="008B7A01"/>
    <w:rsid w:val="008C5371"/>
    <w:rsid w:val="008D2EF7"/>
    <w:rsid w:val="008E4AFA"/>
    <w:rsid w:val="008F5EDF"/>
    <w:rsid w:val="00923988"/>
    <w:rsid w:val="00940A0B"/>
    <w:rsid w:val="009420BC"/>
    <w:rsid w:val="00970EC4"/>
    <w:rsid w:val="00976DC2"/>
    <w:rsid w:val="00984B26"/>
    <w:rsid w:val="00986383"/>
    <w:rsid w:val="009B6C82"/>
    <w:rsid w:val="009D2DEA"/>
    <w:rsid w:val="009E4A10"/>
    <w:rsid w:val="009F47D3"/>
    <w:rsid w:val="00A42215"/>
    <w:rsid w:val="00A71D15"/>
    <w:rsid w:val="00A913C8"/>
    <w:rsid w:val="00A927FA"/>
    <w:rsid w:val="00B2646C"/>
    <w:rsid w:val="00B52069"/>
    <w:rsid w:val="00B53605"/>
    <w:rsid w:val="00BA691B"/>
    <w:rsid w:val="00BC2C0A"/>
    <w:rsid w:val="00C20618"/>
    <w:rsid w:val="00C317B7"/>
    <w:rsid w:val="00C37F5D"/>
    <w:rsid w:val="00C93F4A"/>
    <w:rsid w:val="00CA08F5"/>
    <w:rsid w:val="00CA5C89"/>
    <w:rsid w:val="00D84B91"/>
    <w:rsid w:val="00D90C77"/>
    <w:rsid w:val="00D91B00"/>
    <w:rsid w:val="00DA0C17"/>
    <w:rsid w:val="00DC24D3"/>
    <w:rsid w:val="00E10111"/>
    <w:rsid w:val="00E42FB4"/>
    <w:rsid w:val="00E559CF"/>
    <w:rsid w:val="00E86C59"/>
    <w:rsid w:val="00E91657"/>
    <w:rsid w:val="00E95CB4"/>
    <w:rsid w:val="00ED2F20"/>
    <w:rsid w:val="00EE1D21"/>
    <w:rsid w:val="00EF0AD2"/>
    <w:rsid w:val="00F07C34"/>
    <w:rsid w:val="00F103AD"/>
    <w:rsid w:val="00F33009"/>
    <w:rsid w:val="00F37811"/>
    <w:rsid w:val="00F617FB"/>
    <w:rsid w:val="00FC21F0"/>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9B6C82"/>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9B6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3248</Words>
  <Characters>1852</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2024-03-15T08:17:00Z</dcterms:created>
  <dcterms:modified xsi:type="dcterms:W3CDTF">2024-03-19T09:53:00Z</dcterms:modified>
</cp:coreProperties>
</file>